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FOR IMMEDIATE RELEASE</w:t>
        <w:br w:type="textWrapping"/>
      </w:r>
      <w:r w:rsidDel="00000000" w:rsidR="00000000" w:rsidRPr="00000000">
        <w:rPr>
          <w:rtl w:val="0"/>
        </w:rPr>
        <w:t xml:space="preserve"> </w:t>
      </w:r>
      <w:r w:rsidDel="00000000" w:rsidR="00000000" w:rsidRPr="00000000">
        <w:rPr>
          <w:b w:val="1"/>
          <w:bCs w:val="1"/>
          <w:rtl w:val="0"/>
        </w:rPr>
        <w:t xml:space="preserve">City of Manchester Announces Selection of Brock Waters as Next City Manager</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Manchester, Iowa</w:t>
      </w:r>
      <w:r w:rsidDel="00000000" w:rsidR="00000000" w:rsidRPr="00000000">
        <w:rPr>
          <w:rtl w:val="0"/>
        </w:rPr>
        <w:t xml:space="preserve"> — Mayor Connie Behnken and the City of Manchester are pleased to announce the selection of Brock Waters as the community’s next City Manager following an extensive and highly competitive search process.</w:t>
      </w:r>
    </w:p>
    <w:p w:rsidR="00000000" w:rsidDel="00000000" w:rsidP="00000000" w:rsidRDefault="00000000" w:rsidRPr="00000000" w14:paraId="00000003">
      <w:pPr>
        <w:spacing w:after="240" w:before="240" w:lineRule="auto"/>
        <w:rPr/>
      </w:pPr>
      <w:r w:rsidDel="00000000" w:rsidR="00000000" w:rsidRPr="00000000">
        <w:rPr>
          <w:rtl w:val="0"/>
        </w:rPr>
        <w:t xml:space="preserve">Waters will succeed longtime City Manager Tim Vick, who recently accepted the position of City Manager in Adel, Iowa after many years of dedicated service to the Manchester community.</w:t>
      </w:r>
    </w:p>
    <w:p w:rsidR="00000000" w:rsidDel="00000000" w:rsidP="00000000" w:rsidRDefault="00000000" w:rsidRPr="00000000" w14:paraId="00000004">
      <w:pPr>
        <w:spacing w:after="240" w:before="240" w:lineRule="auto"/>
        <w:rPr/>
      </w:pPr>
      <w:r w:rsidDel="00000000" w:rsidR="00000000" w:rsidRPr="00000000">
        <w:rPr>
          <w:rtl w:val="0"/>
        </w:rPr>
        <w:t xml:space="preserve">The City conducted a thorough search that attracted strong candidates from several states. The process included multiple rounds of interviews and significant community involvement, with several local leaders participating in panel interviews alongside city officials. Three outstanding finalists were selected for final consideration.</w:t>
      </w:r>
    </w:p>
    <w:p w:rsidR="00000000" w:rsidDel="00000000" w:rsidP="00000000" w:rsidRDefault="00000000" w:rsidRPr="00000000" w14:paraId="00000005">
      <w:pPr>
        <w:spacing w:after="240" w:before="240" w:lineRule="auto"/>
        <w:rPr/>
      </w:pPr>
      <w:r w:rsidDel="00000000" w:rsidR="00000000" w:rsidRPr="00000000">
        <w:rPr>
          <w:rtl w:val="0"/>
        </w:rPr>
        <w:t xml:space="preserve">“Brock stood out for his leadership experience, his understanding of municipal operations, and his commitment to community engagement,” said Mayor Behnken. “We were fortunate to have three exceptional finalists. Ultimately, Brock’s background and vision for local government distinguished him for the final selection. We’re excited to welcome him to Manchester and look forward to the leadership he will bring to our community.”</w:t>
      </w:r>
    </w:p>
    <w:p w:rsidR="00000000" w:rsidDel="00000000" w:rsidP="00000000" w:rsidRDefault="00000000" w:rsidRPr="00000000" w14:paraId="00000006">
      <w:pPr>
        <w:spacing w:after="240" w:before="240" w:lineRule="auto"/>
        <w:rPr/>
      </w:pPr>
      <w:r w:rsidDel="00000000" w:rsidR="00000000" w:rsidRPr="00000000">
        <w:rPr>
          <w:rtl w:val="0"/>
        </w:rPr>
        <w:t xml:space="preserve">Waters currently serves as City Administrator and Public Works Director for the City of Osage in Osage, Iowa, a role he has held since September 2022. He also serves as Airport Manager and Zoning Administrator. In that position, he oversees daily municipal operations and directs a team of 21 full-time and several part-time employees across multiple departments, including administration, public works, parks and recreation, and the police department. He works closely with the city council to implement policy initiatives and help develop and manage the city’s approximately $7 million annual budget.</w:t>
      </w:r>
    </w:p>
    <w:p w:rsidR="00000000" w:rsidDel="00000000" w:rsidP="00000000" w:rsidRDefault="00000000" w:rsidRPr="00000000" w14:paraId="00000007">
      <w:pPr>
        <w:spacing w:after="240" w:before="240" w:lineRule="auto"/>
        <w:rPr/>
      </w:pPr>
      <w:r w:rsidDel="00000000" w:rsidR="00000000" w:rsidRPr="00000000">
        <w:rPr>
          <w:rtl w:val="0"/>
        </w:rPr>
        <w:t xml:space="preserve">During his tenure in Osage, Waters oversaw a variety of infrastructure and community projects, including paving improvements, completion of a new water tower and well site, and the development of a splash pad and playground project. He also led the creation and implementation of a comprehensive employee handbook, supported the city through union negotiations, and guided updates to the city code through the codification process.</w:t>
      </w:r>
    </w:p>
    <w:p w:rsidR="00000000" w:rsidDel="00000000" w:rsidP="00000000" w:rsidRDefault="00000000" w:rsidRPr="00000000" w14:paraId="00000008">
      <w:pPr>
        <w:spacing w:after="240" w:before="240" w:lineRule="auto"/>
        <w:rPr/>
      </w:pPr>
      <w:r w:rsidDel="00000000" w:rsidR="00000000" w:rsidRPr="00000000">
        <w:rPr>
          <w:rtl w:val="0"/>
        </w:rPr>
        <w:t xml:space="preserve">Prior to his role in Osage, Waters served as Deputy City Clerk for the City of Postville in Postville, Iowa, where he managed more than 800 utility service accounts and played a key role in securing over $50,000 in grant funding for city projects and community initiatives.</w:t>
      </w:r>
    </w:p>
    <w:p w:rsidR="00000000" w:rsidDel="00000000" w:rsidP="00000000" w:rsidRDefault="00000000" w:rsidRPr="00000000" w14:paraId="00000009">
      <w:pPr>
        <w:spacing w:after="240" w:before="240" w:lineRule="auto"/>
        <w:rPr/>
      </w:pPr>
      <w:r w:rsidDel="00000000" w:rsidR="00000000" w:rsidRPr="00000000">
        <w:rPr>
          <w:rtl w:val="0"/>
        </w:rPr>
        <w:t xml:space="preserve">Waters also previously worked at the Iowa House of Representatives as a Legislative Clerk, supporting state legislative operations and assisting with policy analysis and constituent services.</w:t>
      </w:r>
    </w:p>
    <w:p w:rsidR="00000000" w:rsidDel="00000000" w:rsidP="00000000" w:rsidRDefault="00000000" w:rsidRPr="00000000" w14:paraId="0000000A">
      <w:pPr>
        <w:spacing w:after="240" w:before="240" w:lineRule="auto"/>
        <w:rPr/>
      </w:pPr>
      <w:r w:rsidDel="00000000" w:rsidR="00000000" w:rsidRPr="00000000">
        <w:rPr>
          <w:rtl w:val="0"/>
        </w:rPr>
        <w:t xml:space="preserve">In addition to his professional responsibilities, Waters has been active in regional economic development and community organizations. He currently serves on several boards and committees, including the Cedar River Complex Board of Directors (Vice President), the Mitchell County Economic Development Board, the Osage Development Corporation Board, and the Floyd–Mitchell–Chickasaw Solid Waste Management Agency Executive Board. He is also a member of the Osage Lions Club.</w:t>
      </w:r>
    </w:p>
    <w:p w:rsidR="00000000" w:rsidDel="00000000" w:rsidP="00000000" w:rsidRDefault="00000000" w:rsidRPr="00000000" w14:paraId="0000000B">
      <w:pPr>
        <w:spacing w:after="240" w:before="240" w:lineRule="auto"/>
        <w:rPr/>
      </w:pPr>
      <w:r w:rsidDel="00000000" w:rsidR="00000000" w:rsidRPr="00000000">
        <w:rPr>
          <w:rtl w:val="0"/>
        </w:rPr>
        <w:t xml:space="preserve">Mayor Behnken also expressed appreciation for the collaborative effort that led to the selection. “We are grateful to the community leaders and stakeholders who participated in the interview process and helped us evaluate our finalists. Their involvement ensured that the voices of the community were represented in this important decision. I am also extremely grateful to our team here in Manchester who have stepped up to take on additional responsibility during the absence of a City Manager and during the recruitment process. They have done an outstanding job.”</w:t>
      </w:r>
    </w:p>
    <w:p w:rsidR="00000000" w:rsidDel="00000000" w:rsidP="00000000" w:rsidRDefault="00000000" w:rsidRPr="00000000" w14:paraId="0000000C">
      <w:pPr>
        <w:spacing w:after="240" w:before="240" w:lineRule="auto"/>
        <w:rPr/>
      </w:pPr>
      <w:r w:rsidDel="00000000" w:rsidR="00000000" w:rsidRPr="00000000">
        <w:rPr>
          <w:rtl w:val="0"/>
        </w:rPr>
        <w:t xml:space="preserve">Waters will begin with the City of Manchester on May 4, 2026.</w:t>
      </w:r>
    </w:p>
    <w:p w:rsidR="00000000" w:rsidDel="00000000" w:rsidP="00000000" w:rsidRDefault="00000000" w:rsidRPr="00000000" w14:paraId="0000000D">
      <w:pPr>
        <w:spacing w:after="240" w:before="240" w:lineRule="auto"/>
        <w:rPr/>
      </w:pPr>
      <w:r w:rsidDel="00000000" w:rsidR="00000000" w:rsidRPr="00000000">
        <w:rPr>
          <w:rtl w:val="0"/>
        </w:rPr>
        <w:t xml:space="preserve">The City of Manchester thanks Tim Vick for his years of service and leadership and wishes him continued success in his new role.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Media Contact:</w:t>
        <w:br w:type="textWrapping"/>
      </w:r>
      <w:r w:rsidDel="00000000" w:rsidR="00000000" w:rsidRPr="00000000">
        <w:rPr>
          <w:rtl w:val="0"/>
        </w:rPr>
        <w:t xml:space="preserve"> Office of the Mayor</w:t>
        <w:br w:type="textWrapping"/>
        <w:t xml:space="preserve"> City of Manchester</w:t>
        <w:br w:type="textWrapping"/>
        <w:t xml:space="preserve"> Manchester, Iowa</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